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ind w:firstLine="360" w:firstLineChars="100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</w:p>
    <w:p>
      <w:pPr>
        <w:spacing w:line="50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年度行政事业性国有资产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填报说明提纲</w:t>
      </w:r>
    </w:p>
    <w:p>
      <w:pPr>
        <w:spacing w:line="500" w:lineRule="atLeast"/>
        <w:jc w:val="center"/>
        <w:rPr>
          <w:rFonts w:ascii="仿宋_GB2312" w:hAnsi="楷体" w:eastAsia="仿宋_GB2312" w:cs="楷体"/>
          <w:sz w:val="32"/>
          <w:szCs w:val="32"/>
        </w:rPr>
      </w:pPr>
    </w:p>
    <w:p>
      <w:pPr>
        <w:pStyle w:val="3"/>
        <w:spacing w:line="360" w:lineRule="auto"/>
        <w:ind w:left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一、数据填报口径</w:t>
      </w:r>
    </w:p>
    <w:p>
      <w:pPr>
        <w:pStyle w:val="3"/>
        <w:spacing w:line="360" w:lineRule="auto"/>
        <w:ind w:firstLine="640"/>
        <w:rPr>
          <w:rFonts w:hAnsi="仿宋"/>
          <w:sz w:val="32"/>
          <w:szCs w:val="32"/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本地区、本部门应纳入202</w:t>
      </w:r>
      <w:r>
        <w:rPr>
          <w:rFonts w:hint="eastAsia" w:hAnsi="Calibr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年度行政事业性国有资产报表（以下简称资产报表）填报范围的行政事业单位共XX个，实际上报单位XX个。说明未上报单位原因。</w:t>
      </w:r>
    </w:p>
    <w:p>
      <w:pPr>
        <w:pStyle w:val="3"/>
        <w:spacing w:line="360" w:lineRule="auto"/>
        <w:ind w:left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二、数据审核情况</w:t>
      </w:r>
    </w:p>
    <w:p>
      <w:pPr>
        <w:pStyle w:val="3"/>
        <w:spacing w:line="360" w:lineRule="auto"/>
        <w:ind w:firstLine="472" w:firstLineChars="147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（一）审核情况。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1.核实性审核。本地区、本部门全表审核后核实性问题提示共XX条，涉及XX个单位，说明主要原因。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2.基础数据审核。本地区、本部门资产数据与上年对比，增减超过20%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且≥±100万元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的，说明主要原因。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3.与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中央部门所属企业名录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对比审核。对外投资情况表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被投资单位与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中央部门所属企业名录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是否一致，若有差异说明原因。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.与政府部门财务报告对比审核。本地区、本部门报送资产报表的单位中，有XX个单位未纳入政府部门财务报告；纳入本地区、本部门政府部门财务报告的行政事业单位（不含企业化管理事业单位）有XX个未报送资产报表，说明主要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5.与部门决算对比审核。本地区、本部门资产报表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房屋、车辆、单价100万元（含）以上的设备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等重点资产</w:t>
      </w:r>
      <w:bookmarkStart w:id="0" w:name="_GoBack"/>
      <w:bookmarkEnd w:id="0"/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，与部门决算相关数据对比，若有差异说明原因。</w:t>
      </w:r>
    </w:p>
    <w:p>
      <w:pPr>
        <w:pStyle w:val="3"/>
        <w:spacing w:line="360" w:lineRule="auto"/>
        <w:ind w:firstLine="472" w:firstLineChars="147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（二）对报表指标、审核公式和分析表的设置建议。</w:t>
      </w:r>
    </w:p>
    <w:p>
      <w:pPr>
        <w:pStyle w:val="3"/>
        <w:spacing w:line="360" w:lineRule="auto"/>
        <w:ind w:firstLine="64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1.对</w:t>
      </w:r>
      <w:r>
        <w:rPr>
          <w:rFonts w:hint="eastAsia" w:hAnsi="仿宋"/>
          <w:sz w:val="32"/>
          <w:szCs w:val="32"/>
          <w:lang w:eastAsia="zh-CN"/>
        </w:rPr>
        <w:t>资产</w:t>
      </w:r>
      <w:r>
        <w:rPr>
          <w:rFonts w:hint="eastAsia" w:hAnsi="仿宋"/>
          <w:sz w:val="32"/>
          <w:szCs w:val="32"/>
        </w:rPr>
        <w:t>报表指标设置的建议。</w:t>
      </w:r>
    </w:p>
    <w:p>
      <w:pPr>
        <w:pStyle w:val="3"/>
        <w:spacing w:line="360" w:lineRule="auto"/>
        <w:ind w:firstLine="64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2.如有不适用的审核公式，列出并说明修改意见。</w:t>
      </w:r>
    </w:p>
    <w:p>
      <w:pPr>
        <w:pStyle w:val="3"/>
        <w:spacing w:line="360" w:lineRule="auto"/>
        <w:ind w:firstLine="640"/>
        <w:rPr>
          <w:rFonts w:hint="eastAsia"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3.</w:t>
      </w:r>
      <w:r>
        <w:rPr>
          <w:rFonts w:hint="eastAsia" w:hAnsi="仿宋"/>
          <w:sz w:val="32"/>
          <w:szCs w:val="32"/>
          <w:lang w:eastAsia="zh-CN"/>
        </w:rPr>
        <w:t>对</w:t>
      </w:r>
      <w:r>
        <w:rPr>
          <w:rFonts w:hint="eastAsia" w:hAnsi="仿宋"/>
          <w:sz w:val="32"/>
          <w:szCs w:val="32"/>
        </w:rPr>
        <w:t>本地区、本部门自行增加的审核公式，列出并说明设置依据。</w:t>
      </w:r>
    </w:p>
    <w:p>
      <w:pPr>
        <w:ind w:firstLine="720" w:firstLineChars="225"/>
        <w:rPr>
          <w:rFonts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、其他需要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的重要事项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产损失、权属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不清晰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等重要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资产情况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以及其他重要事项进行详细分析说明。</w:t>
      </w:r>
    </w:p>
    <w:p>
      <w:pPr>
        <w:spacing w:line="360" w:lineRule="auto"/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公共基础设施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政府储备物资、文物文化资产、保障性住房数据与行业统计数据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对比情况，如不一致应说明差异原因。</w:t>
      </w:r>
    </w:p>
    <w:p>
      <w:pPr>
        <w:pStyle w:val="3"/>
        <w:spacing w:line="360" w:lineRule="auto"/>
        <w:ind w:left="640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jYwZmFmZTEzMzg4ZDU3OTU4Y2JlMWFiNmM2NTYifQ=="/>
  </w:docVars>
  <w:rsids>
    <w:rsidRoot w:val="00335991"/>
    <w:rsid w:val="000049FE"/>
    <w:rsid w:val="00025FE2"/>
    <w:rsid w:val="00060164"/>
    <w:rsid w:val="0006365D"/>
    <w:rsid w:val="00070D4D"/>
    <w:rsid w:val="00093C60"/>
    <w:rsid w:val="000A6954"/>
    <w:rsid w:val="000C0B41"/>
    <w:rsid w:val="000E1A94"/>
    <w:rsid w:val="00112231"/>
    <w:rsid w:val="001317CB"/>
    <w:rsid w:val="00135BD3"/>
    <w:rsid w:val="00186827"/>
    <w:rsid w:val="001A699D"/>
    <w:rsid w:val="001F1D3F"/>
    <w:rsid w:val="001F4EF9"/>
    <w:rsid w:val="00260835"/>
    <w:rsid w:val="002B7325"/>
    <w:rsid w:val="002E4761"/>
    <w:rsid w:val="002F1B98"/>
    <w:rsid w:val="00313106"/>
    <w:rsid w:val="00335991"/>
    <w:rsid w:val="00343D3A"/>
    <w:rsid w:val="00344E53"/>
    <w:rsid w:val="0039703D"/>
    <w:rsid w:val="003D4053"/>
    <w:rsid w:val="003F286C"/>
    <w:rsid w:val="004127EB"/>
    <w:rsid w:val="00432B1F"/>
    <w:rsid w:val="004B14B2"/>
    <w:rsid w:val="004C4497"/>
    <w:rsid w:val="004E66B6"/>
    <w:rsid w:val="00517084"/>
    <w:rsid w:val="00521A84"/>
    <w:rsid w:val="00544332"/>
    <w:rsid w:val="00591362"/>
    <w:rsid w:val="0059651B"/>
    <w:rsid w:val="005A1BA1"/>
    <w:rsid w:val="005B3DE9"/>
    <w:rsid w:val="005B7631"/>
    <w:rsid w:val="005E68B1"/>
    <w:rsid w:val="006048B6"/>
    <w:rsid w:val="00654FF0"/>
    <w:rsid w:val="00666CFD"/>
    <w:rsid w:val="00684169"/>
    <w:rsid w:val="006949CA"/>
    <w:rsid w:val="006E6AEC"/>
    <w:rsid w:val="00702284"/>
    <w:rsid w:val="00704CA6"/>
    <w:rsid w:val="007259D4"/>
    <w:rsid w:val="00725D34"/>
    <w:rsid w:val="00732BFE"/>
    <w:rsid w:val="00754EED"/>
    <w:rsid w:val="00796F97"/>
    <w:rsid w:val="0084501D"/>
    <w:rsid w:val="00846FA0"/>
    <w:rsid w:val="008E1490"/>
    <w:rsid w:val="00922278"/>
    <w:rsid w:val="00952E45"/>
    <w:rsid w:val="009636B1"/>
    <w:rsid w:val="0098376A"/>
    <w:rsid w:val="0099011D"/>
    <w:rsid w:val="009965F0"/>
    <w:rsid w:val="009A568B"/>
    <w:rsid w:val="009A678D"/>
    <w:rsid w:val="009B1B2E"/>
    <w:rsid w:val="009C2E68"/>
    <w:rsid w:val="009E32C4"/>
    <w:rsid w:val="009E6C2B"/>
    <w:rsid w:val="00A053A5"/>
    <w:rsid w:val="00A209C9"/>
    <w:rsid w:val="00A22192"/>
    <w:rsid w:val="00A52B3F"/>
    <w:rsid w:val="00A74088"/>
    <w:rsid w:val="00A75CAF"/>
    <w:rsid w:val="00AA7BFE"/>
    <w:rsid w:val="00AB43E0"/>
    <w:rsid w:val="00AB7AC4"/>
    <w:rsid w:val="00AD0838"/>
    <w:rsid w:val="00AD48AD"/>
    <w:rsid w:val="00AF54B7"/>
    <w:rsid w:val="00B0148B"/>
    <w:rsid w:val="00B10C3B"/>
    <w:rsid w:val="00B235AD"/>
    <w:rsid w:val="00B244F1"/>
    <w:rsid w:val="00B675BA"/>
    <w:rsid w:val="00B70B23"/>
    <w:rsid w:val="00B718A3"/>
    <w:rsid w:val="00B756DE"/>
    <w:rsid w:val="00BB0DA5"/>
    <w:rsid w:val="00BB25C0"/>
    <w:rsid w:val="00BC3E15"/>
    <w:rsid w:val="00C05D96"/>
    <w:rsid w:val="00C17C36"/>
    <w:rsid w:val="00C222AF"/>
    <w:rsid w:val="00C55A00"/>
    <w:rsid w:val="00C830C8"/>
    <w:rsid w:val="00C90C24"/>
    <w:rsid w:val="00C9528A"/>
    <w:rsid w:val="00CA4EA2"/>
    <w:rsid w:val="00CB2D15"/>
    <w:rsid w:val="00CE68C6"/>
    <w:rsid w:val="00CE68D6"/>
    <w:rsid w:val="00CF4439"/>
    <w:rsid w:val="00D15D43"/>
    <w:rsid w:val="00DA0CE3"/>
    <w:rsid w:val="00DD1279"/>
    <w:rsid w:val="00DE6C71"/>
    <w:rsid w:val="00DF0C51"/>
    <w:rsid w:val="00E05042"/>
    <w:rsid w:val="00E058EC"/>
    <w:rsid w:val="00E31B8A"/>
    <w:rsid w:val="00E85851"/>
    <w:rsid w:val="00EB7A21"/>
    <w:rsid w:val="00EC503B"/>
    <w:rsid w:val="00ED2A87"/>
    <w:rsid w:val="00ED5731"/>
    <w:rsid w:val="00F05080"/>
    <w:rsid w:val="00F30282"/>
    <w:rsid w:val="00F9113D"/>
    <w:rsid w:val="00FA395F"/>
    <w:rsid w:val="00FE4709"/>
    <w:rsid w:val="00FE6BEE"/>
    <w:rsid w:val="01B72FE8"/>
    <w:rsid w:val="04300CB7"/>
    <w:rsid w:val="05630DED"/>
    <w:rsid w:val="05737DA7"/>
    <w:rsid w:val="05DD0AAC"/>
    <w:rsid w:val="07C8056D"/>
    <w:rsid w:val="0803606E"/>
    <w:rsid w:val="086FDFDD"/>
    <w:rsid w:val="09445E4C"/>
    <w:rsid w:val="0A14573C"/>
    <w:rsid w:val="0AF7BDE6"/>
    <w:rsid w:val="17CB7957"/>
    <w:rsid w:val="18043766"/>
    <w:rsid w:val="189C500A"/>
    <w:rsid w:val="1A140B8C"/>
    <w:rsid w:val="1A3E4A12"/>
    <w:rsid w:val="1ADA5C0C"/>
    <w:rsid w:val="1C8E2CFC"/>
    <w:rsid w:val="1CE47404"/>
    <w:rsid w:val="1D1B3B15"/>
    <w:rsid w:val="1EA83571"/>
    <w:rsid w:val="2398650F"/>
    <w:rsid w:val="23F148EF"/>
    <w:rsid w:val="24B63E8F"/>
    <w:rsid w:val="24E34B4D"/>
    <w:rsid w:val="27343E39"/>
    <w:rsid w:val="27403D23"/>
    <w:rsid w:val="277CDB2B"/>
    <w:rsid w:val="2BDC8CC2"/>
    <w:rsid w:val="2C810C7E"/>
    <w:rsid w:val="2CE92C08"/>
    <w:rsid w:val="2D983B51"/>
    <w:rsid w:val="356A0CBA"/>
    <w:rsid w:val="368C3FCD"/>
    <w:rsid w:val="36E74043"/>
    <w:rsid w:val="3AB5BD6B"/>
    <w:rsid w:val="3B1D4ADF"/>
    <w:rsid w:val="3D0F0E7C"/>
    <w:rsid w:val="3D7C6550"/>
    <w:rsid w:val="3D7FBC8A"/>
    <w:rsid w:val="3DC04017"/>
    <w:rsid w:val="3DE16936"/>
    <w:rsid w:val="3E981F4A"/>
    <w:rsid w:val="3EE67CFE"/>
    <w:rsid w:val="3EF65B0D"/>
    <w:rsid w:val="3F890E9E"/>
    <w:rsid w:val="42015F7A"/>
    <w:rsid w:val="42A55E52"/>
    <w:rsid w:val="46F564D1"/>
    <w:rsid w:val="46FA99D2"/>
    <w:rsid w:val="49007BB4"/>
    <w:rsid w:val="4B95391B"/>
    <w:rsid w:val="4BDC7BBB"/>
    <w:rsid w:val="4D1508E9"/>
    <w:rsid w:val="4D8455FF"/>
    <w:rsid w:val="4E1E6695"/>
    <w:rsid w:val="4E8F59DC"/>
    <w:rsid w:val="4F366B63"/>
    <w:rsid w:val="4FED1790"/>
    <w:rsid w:val="4FF26E69"/>
    <w:rsid w:val="4FFF3EE2"/>
    <w:rsid w:val="529714CD"/>
    <w:rsid w:val="54D20C7A"/>
    <w:rsid w:val="559E2E51"/>
    <w:rsid w:val="57F9262B"/>
    <w:rsid w:val="581C0110"/>
    <w:rsid w:val="58F32484"/>
    <w:rsid w:val="59536C3D"/>
    <w:rsid w:val="5976AA47"/>
    <w:rsid w:val="59CC555B"/>
    <w:rsid w:val="5C6B7BAA"/>
    <w:rsid w:val="5CEC8F21"/>
    <w:rsid w:val="5EC7117B"/>
    <w:rsid w:val="5FCC6669"/>
    <w:rsid w:val="60A52CFD"/>
    <w:rsid w:val="64CF0348"/>
    <w:rsid w:val="69B45402"/>
    <w:rsid w:val="6B065441"/>
    <w:rsid w:val="6BA8786E"/>
    <w:rsid w:val="6C4E4249"/>
    <w:rsid w:val="6D144208"/>
    <w:rsid w:val="70913962"/>
    <w:rsid w:val="71422B97"/>
    <w:rsid w:val="71FD9D4F"/>
    <w:rsid w:val="757AFE72"/>
    <w:rsid w:val="76187CCC"/>
    <w:rsid w:val="770A1366"/>
    <w:rsid w:val="773C062C"/>
    <w:rsid w:val="775FF4C9"/>
    <w:rsid w:val="777F0CA0"/>
    <w:rsid w:val="77ADC790"/>
    <w:rsid w:val="77B598FD"/>
    <w:rsid w:val="77B70831"/>
    <w:rsid w:val="77E76F2F"/>
    <w:rsid w:val="7942105E"/>
    <w:rsid w:val="7B8C49D8"/>
    <w:rsid w:val="7BCA240B"/>
    <w:rsid w:val="7CFD8B18"/>
    <w:rsid w:val="7E6FCA89"/>
    <w:rsid w:val="7ED71BDD"/>
    <w:rsid w:val="7F3FFD1E"/>
    <w:rsid w:val="7F5EE705"/>
    <w:rsid w:val="7F5F3D23"/>
    <w:rsid w:val="7F7B8E36"/>
    <w:rsid w:val="7F9F4FC8"/>
    <w:rsid w:val="7FFF8F28"/>
    <w:rsid w:val="878BA896"/>
    <w:rsid w:val="93BF2E66"/>
    <w:rsid w:val="9FEFCF98"/>
    <w:rsid w:val="9FF792B2"/>
    <w:rsid w:val="A5FFA20C"/>
    <w:rsid w:val="A6FFD064"/>
    <w:rsid w:val="B79AAEF0"/>
    <w:rsid w:val="BD13A10C"/>
    <w:rsid w:val="BFDCF171"/>
    <w:rsid w:val="BFDF761B"/>
    <w:rsid w:val="D5F1B7A1"/>
    <w:rsid w:val="D6BFA14A"/>
    <w:rsid w:val="DF33AF87"/>
    <w:rsid w:val="EF7FA113"/>
    <w:rsid w:val="F34BFA3F"/>
    <w:rsid w:val="F9F75A4B"/>
    <w:rsid w:val="FBA31278"/>
    <w:rsid w:val="FDAF9B61"/>
    <w:rsid w:val="FF3E2ACB"/>
    <w:rsid w:val="FFBF9013"/>
    <w:rsid w:val="FFF64885"/>
    <w:rsid w:val="FFF9CC54"/>
    <w:rsid w:val="FFFAF144"/>
    <w:rsid w:val="FFFF7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7"/>
    <w:qFormat/>
    <w:uiPriority w:val="0"/>
    <w:rPr>
      <w:b/>
      <w:bCs/>
      <w:kern w:val="2"/>
      <w:sz w:val="21"/>
      <w:szCs w:val="24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556</Characters>
  <Lines>4</Lines>
  <Paragraphs>1</Paragraphs>
  <TotalTime>1</TotalTime>
  <ScaleCrop>false</ScaleCrop>
  <LinksUpToDate>false</LinksUpToDate>
  <CharactersWithSpaces>556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2020-09-29T02:27:00Z</dcterms:created>
  <dc:creator>ThiknT450</dc:creator>
  <cp:lastModifiedBy>zhangzh</cp:lastModifiedBy>
  <cp:lastPrinted>2023-10-18T11:01:00Z</cp:lastPrinted>
  <dcterms:modified xsi:type="dcterms:W3CDTF">2023-11-14T09:42:06Z</dcterms:modified>
  <dc:title>行政事业单位资产编报说明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B9AA6401AEDC4CBD90AC8E969FA1A252</vt:lpwstr>
  </property>
</Properties>
</file>